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F2086" w14:textId="77777777" w:rsidR="00632BA1" w:rsidRDefault="00632BA1" w:rsidP="00632BA1">
      <w:pPr>
        <w:pStyle w:val="Default"/>
      </w:pPr>
    </w:p>
    <w:p w14:paraId="5B9F865A" w14:textId="68AF52FB" w:rsidR="00632BA1" w:rsidRPr="00502665" w:rsidRDefault="00632BA1" w:rsidP="00BC3D3C">
      <w:pPr>
        <w:pStyle w:val="Default"/>
        <w:ind w:firstLine="709"/>
        <w:jc w:val="center"/>
        <w:rPr>
          <w:sz w:val="28"/>
          <w:szCs w:val="28"/>
        </w:rPr>
      </w:pPr>
      <w:r w:rsidRPr="00502665">
        <w:rPr>
          <w:b/>
          <w:bCs/>
          <w:sz w:val="28"/>
          <w:szCs w:val="28"/>
        </w:rPr>
        <w:t>Сообщение о планируемом сносе самовольной постройки</w:t>
      </w:r>
    </w:p>
    <w:p w14:paraId="4EF210E0" w14:textId="1F48B6D4" w:rsidR="00BC3D3C" w:rsidRPr="00502665" w:rsidRDefault="00632BA1" w:rsidP="00632BA1">
      <w:pPr>
        <w:ind w:firstLine="709"/>
        <w:jc w:val="both"/>
        <w:rPr>
          <w:sz w:val="28"/>
          <w:szCs w:val="28"/>
        </w:rPr>
      </w:pPr>
      <w:r w:rsidRPr="00502665">
        <w:rPr>
          <w:sz w:val="28"/>
          <w:szCs w:val="28"/>
        </w:rPr>
        <w:t>Администрация Талдомского городского округа Московской области в соответствии со ст.222 Гражданского кодекса Российской Федерации, ст.5</w:t>
      </w:r>
      <w:r w:rsidR="004C59B0" w:rsidRPr="00502665">
        <w:rPr>
          <w:sz w:val="28"/>
          <w:szCs w:val="28"/>
        </w:rPr>
        <w:t>5</w:t>
      </w:r>
      <w:r w:rsidRPr="00502665">
        <w:rPr>
          <w:sz w:val="28"/>
          <w:szCs w:val="28"/>
        </w:rPr>
        <w:t>.32 Градостроительного кодекса Российской Федерации уведомляет о планируемом сносе самовольной постройки</w:t>
      </w:r>
      <w:r w:rsidR="00BC3D3C" w:rsidRPr="00502665">
        <w:rPr>
          <w:sz w:val="28"/>
          <w:szCs w:val="28"/>
        </w:rPr>
        <w:t xml:space="preserve"> – нежилого здания</w:t>
      </w:r>
      <w:r w:rsidRPr="00502665">
        <w:rPr>
          <w:sz w:val="28"/>
          <w:szCs w:val="28"/>
        </w:rPr>
        <w:t>, расположенно</w:t>
      </w:r>
      <w:r w:rsidR="00BC3D3C" w:rsidRPr="00502665">
        <w:rPr>
          <w:sz w:val="28"/>
          <w:szCs w:val="28"/>
        </w:rPr>
        <w:t>го</w:t>
      </w:r>
      <w:r w:rsidRPr="00502665">
        <w:rPr>
          <w:sz w:val="28"/>
          <w:szCs w:val="28"/>
        </w:rPr>
        <w:t xml:space="preserve"> на земельном участке по адресу: Московская область, Талдомский городской округ, </w:t>
      </w:r>
      <w:r w:rsidR="00BC3D3C" w:rsidRPr="00502665">
        <w:rPr>
          <w:sz w:val="28"/>
          <w:szCs w:val="28"/>
        </w:rPr>
        <w:t>рп.Вербилки, ул.Привокзальная, на земельном участке кад. №50:01:0060358:86.</w:t>
      </w:r>
    </w:p>
    <w:p w14:paraId="6645A8D1" w14:textId="6378EA26" w:rsidR="009856A5" w:rsidRPr="00502665" w:rsidRDefault="009856A5" w:rsidP="00632BA1">
      <w:pPr>
        <w:ind w:firstLine="709"/>
        <w:jc w:val="both"/>
        <w:rPr>
          <w:rFonts w:eastAsia="Calibri"/>
          <w:sz w:val="28"/>
          <w:szCs w:val="28"/>
        </w:rPr>
      </w:pPr>
      <w:r w:rsidRPr="00502665">
        <w:rPr>
          <w:rFonts w:eastAsia="Calibri"/>
          <w:sz w:val="28"/>
          <w:szCs w:val="28"/>
        </w:rPr>
        <w:t xml:space="preserve">Основание для сноса: Постановление Главы Талдомского городского округа от </w:t>
      </w:r>
      <w:r w:rsidR="00BC3D3C" w:rsidRPr="00502665">
        <w:rPr>
          <w:rFonts w:eastAsia="Calibri"/>
          <w:sz w:val="28"/>
          <w:szCs w:val="28"/>
        </w:rPr>
        <w:t>22.12.2020</w:t>
      </w:r>
      <w:r w:rsidRPr="00502665">
        <w:rPr>
          <w:rFonts w:eastAsia="Calibri"/>
          <w:sz w:val="28"/>
          <w:szCs w:val="28"/>
        </w:rPr>
        <w:t>г. №</w:t>
      </w:r>
      <w:r w:rsidR="00BC3D3C" w:rsidRPr="00502665">
        <w:rPr>
          <w:rFonts w:eastAsia="Calibri"/>
          <w:sz w:val="28"/>
          <w:szCs w:val="28"/>
        </w:rPr>
        <w:t>1908</w:t>
      </w:r>
      <w:r w:rsidRPr="00502665">
        <w:rPr>
          <w:rFonts w:eastAsia="Calibri"/>
          <w:sz w:val="28"/>
          <w:szCs w:val="28"/>
        </w:rPr>
        <w:t>.</w:t>
      </w:r>
      <w:r w:rsidR="00502665">
        <w:rPr>
          <w:rFonts w:eastAsia="Calibri"/>
          <w:sz w:val="28"/>
          <w:szCs w:val="28"/>
        </w:rPr>
        <w:t xml:space="preserve"> </w:t>
      </w:r>
    </w:p>
    <w:p w14:paraId="63BF8C68" w14:textId="010FAD05" w:rsidR="00632BA1" w:rsidRPr="00502665" w:rsidRDefault="00632BA1" w:rsidP="00632BA1">
      <w:pPr>
        <w:pStyle w:val="Default"/>
        <w:ind w:firstLine="709"/>
        <w:jc w:val="both"/>
        <w:rPr>
          <w:sz w:val="28"/>
          <w:szCs w:val="28"/>
        </w:rPr>
      </w:pPr>
      <w:r w:rsidRPr="00502665">
        <w:rPr>
          <w:sz w:val="28"/>
          <w:szCs w:val="28"/>
        </w:rPr>
        <w:t>Собственникам (владельцам) указанн</w:t>
      </w:r>
      <w:r w:rsidR="009856A5" w:rsidRPr="00502665">
        <w:rPr>
          <w:sz w:val="28"/>
          <w:szCs w:val="28"/>
        </w:rPr>
        <w:t>ого</w:t>
      </w:r>
      <w:r w:rsidRPr="00502665">
        <w:rPr>
          <w:sz w:val="28"/>
          <w:szCs w:val="28"/>
        </w:rPr>
        <w:t xml:space="preserve"> </w:t>
      </w:r>
      <w:r w:rsidR="009856A5" w:rsidRPr="00502665">
        <w:rPr>
          <w:sz w:val="28"/>
          <w:szCs w:val="28"/>
        </w:rPr>
        <w:t xml:space="preserve">объекта </w:t>
      </w:r>
      <w:r w:rsidR="00BC3D3C" w:rsidRPr="00502665">
        <w:rPr>
          <w:sz w:val="28"/>
          <w:szCs w:val="28"/>
        </w:rPr>
        <w:t>– нежилого здания,</w:t>
      </w:r>
      <w:r w:rsidRPr="00502665">
        <w:rPr>
          <w:sz w:val="28"/>
          <w:szCs w:val="28"/>
        </w:rPr>
        <w:t xml:space="preserve"> необходимо </w:t>
      </w:r>
      <w:r w:rsidR="009856A5" w:rsidRPr="00502665">
        <w:rPr>
          <w:sz w:val="28"/>
          <w:szCs w:val="28"/>
        </w:rPr>
        <w:t xml:space="preserve">в срок </w:t>
      </w:r>
      <w:r w:rsidR="004C59B0" w:rsidRPr="00502665">
        <w:rPr>
          <w:sz w:val="28"/>
          <w:szCs w:val="28"/>
        </w:rPr>
        <w:t xml:space="preserve">до </w:t>
      </w:r>
      <w:r w:rsidR="009856A5" w:rsidRPr="00502665">
        <w:rPr>
          <w:color w:val="auto"/>
          <w:sz w:val="28"/>
          <w:szCs w:val="28"/>
        </w:rPr>
        <w:t>«</w:t>
      </w:r>
      <w:r w:rsidR="004C59B0" w:rsidRPr="00502665">
        <w:rPr>
          <w:color w:val="auto"/>
          <w:sz w:val="28"/>
          <w:szCs w:val="28"/>
        </w:rPr>
        <w:t>01</w:t>
      </w:r>
      <w:r w:rsidR="009856A5" w:rsidRPr="00502665">
        <w:rPr>
          <w:color w:val="auto"/>
          <w:sz w:val="28"/>
          <w:szCs w:val="28"/>
        </w:rPr>
        <w:t xml:space="preserve">» </w:t>
      </w:r>
      <w:r w:rsidR="00BC3D3C" w:rsidRPr="00502665">
        <w:rPr>
          <w:color w:val="auto"/>
          <w:sz w:val="28"/>
          <w:szCs w:val="28"/>
        </w:rPr>
        <w:t>июля</w:t>
      </w:r>
      <w:r w:rsidR="009856A5" w:rsidRPr="00502665">
        <w:rPr>
          <w:color w:val="auto"/>
          <w:sz w:val="28"/>
          <w:szCs w:val="28"/>
        </w:rPr>
        <w:t xml:space="preserve"> 20</w:t>
      </w:r>
      <w:r w:rsidR="004C59B0" w:rsidRPr="00502665">
        <w:rPr>
          <w:color w:val="auto"/>
          <w:sz w:val="28"/>
          <w:szCs w:val="28"/>
        </w:rPr>
        <w:t>2</w:t>
      </w:r>
      <w:r w:rsidR="00BC3D3C" w:rsidRPr="00502665">
        <w:rPr>
          <w:color w:val="auto"/>
          <w:sz w:val="28"/>
          <w:szCs w:val="28"/>
        </w:rPr>
        <w:t>1</w:t>
      </w:r>
      <w:r w:rsidR="009856A5" w:rsidRPr="00502665">
        <w:rPr>
          <w:color w:val="auto"/>
          <w:sz w:val="28"/>
          <w:szCs w:val="28"/>
        </w:rPr>
        <w:t xml:space="preserve"> года </w:t>
      </w:r>
      <w:r w:rsidRPr="00502665">
        <w:rPr>
          <w:sz w:val="28"/>
          <w:szCs w:val="28"/>
        </w:rPr>
        <w:t xml:space="preserve">осуществить снос </w:t>
      </w:r>
      <w:r w:rsidR="009856A5" w:rsidRPr="00502665">
        <w:rPr>
          <w:sz w:val="28"/>
          <w:szCs w:val="28"/>
        </w:rPr>
        <w:t>самовольной</w:t>
      </w:r>
      <w:r w:rsidRPr="00502665">
        <w:rPr>
          <w:sz w:val="28"/>
          <w:szCs w:val="28"/>
        </w:rPr>
        <w:t xml:space="preserve">. </w:t>
      </w:r>
    </w:p>
    <w:p w14:paraId="2C04A63E" w14:textId="2018F9B3" w:rsidR="009856A5" w:rsidRPr="00502665" w:rsidRDefault="009856A5" w:rsidP="00FB004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02665">
        <w:rPr>
          <w:color w:val="000000"/>
          <w:sz w:val="28"/>
          <w:szCs w:val="28"/>
          <w:shd w:val="clear" w:color="auto" w:fill="FFFFFF"/>
        </w:rPr>
        <w:t>В случае невыполнения решения о сносе, снос указанной самовольной постройки будет организован Администрацией Талдомского городского округа</w:t>
      </w:r>
      <w:r w:rsidR="00F74F97" w:rsidRPr="00502665">
        <w:rPr>
          <w:color w:val="000000"/>
          <w:sz w:val="28"/>
          <w:szCs w:val="28"/>
          <w:shd w:val="clear" w:color="auto" w:fill="FFFFFF"/>
        </w:rPr>
        <w:t xml:space="preserve"> Московской области</w:t>
      </w:r>
      <w:r w:rsidRPr="00502665">
        <w:rPr>
          <w:color w:val="000000"/>
          <w:sz w:val="28"/>
          <w:szCs w:val="28"/>
          <w:shd w:val="clear" w:color="auto" w:fill="FFFFFF"/>
        </w:rPr>
        <w:t>.</w:t>
      </w:r>
    </w:p>
    <w:p w14:paraId="7C32DFD8" w14:textId="5363FC2B" w:rsidR="009856A5" w:rsidRPr="00502665" w:rsidRDefault="009856A5" w:rsidP="00FB004A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2665">
        <w:rPr>
          <w:rFonts w:eastAsia="Times New Roman"/>
          <w:color w:val="000000"/>
          <w:sz w:val="28"/>
          <w:szCs w:val="28"/>
          <w:lang w:eastAsia="ru-RU"/>
        </w:rPr>
        <w:t xml:space="preserve">По вопросам, связанным с исполнением решения о сносе, лица, осуществившие самовольную постройку, могут обратиться в отдел </w:t>
      </w:r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 xml:space="preserve">архитектуры и градостроительства администрации Талдомского городского округа, по адресу: Московская область, г.Талдом, </w:t>
      </w:r>
      <w:proofErr w:type="spellStart"/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>пл.Карла</w:t>
      </w:r>
      <w:proofErr w:type="spellEnd"/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 xml:space="preserve"> Маркса, д.</w:t>
      </w:r>
      <w:r w:rsidR="00AC1F84" w:rsidRPr="00502665">
        <w:rPr>
          <w:rFonts w:eastAsia="Times New Roman"/>
          <w:color w:val="000000"/>
          <w:sz w:val="28"/>
          <w:szCs w:val="28"/>
          <w:lang w:eastAsia="ru-RU"/>
        </w:rPr>
        <w:t>12</w:t>
      </w:r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 xml:space="preserve">, каб.33, тел.:  8 (496) 203-33-19, доб.190, </w:t>
      </w:r>
      <w:r w:rsidR="00FB004A" w:rsidRPr="00502665">
        <w:rPr>
          <w:rFonts w:eastAsia="Times New Roman"/>
          <w:color w:val="000000"/>
          <w:sz w:val="28"/>
          <w:szCs w:val="28"/>
          <w:lang w:val="en-US" w:eastAsia="ru-RU"/>
        </w:rPr>
        <w:t>e</w:t>
      </w:r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>-</w:t>
      </w:r>
      <w:r w:rsidR="00FB004A" w:rsidRPr="00502665">
        <w:rPr>
          <w:rFonts w:eastAsia="Times New Roman"/>
          <w:color w:val="000000"/>
          <w:sz w:val="28"/>
          <w:szCs w:val="28"/>
          <w:lang w:val="en-US" w:eastAsia="ru-RU"/>
        </w:rPr>
        <w:t>mail</w:t>
      </w:r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FB004A" w:rsidRPr="00502665">
        <w:rPr>
          <w:rFonts w:eastAsia="Times New Roman"/>
          <w:color w:val="000000"/>
          <w:sz w:val="28"/>
          <w:szCs w:val="28"/>
          <w:lang w:val="en-US" w:eastAsia="ru-RU"/>
        </w:rPr>
        <w:t>taldomarh</w:t>
      </w:r>
      <w:proofErr w:type="spellEnd"/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>@</w:t>
      </w:r>
      <w:r w:rsidR="00FB004A" w:rsidRPr="00502665">
        <w:rPr>
          <w:rFonts w:eastAsia="Times New Roman"/>
          <w:color w:val="000000"/>
          <w:sz w:val="28"/>
          <w:szCs w:val="28"/>
          <w:lang w:val="en-US" w:eastAsia="ru-RU"/>
        </w:rPr>
        <w:t>mail</w:t>
      </w:r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>.</w:t>
      </w:r>
      <w:proofErr w:type="spellStart"/>
      <w:r w:rsidR="00FB004A" w:rsidRPr="00502665">
        <w:rPr>
          <w:rFonts w:eastAsia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FB004A" w:rsidRPr="00502665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14:paraId="21C1E7CF" w14:textId="7F1B3C92" w:rsidR="009856A5" w:rsidRDefault="00502665" w:rsidP="00502665">
      <w:pPr>
        <w:shd w:val="clear" w:color="auto" w:fill="FFFFFF"/>
        <w:spacing w:before="100" w:beforeAutospacing="1" w:after="100" w:afterAutospacing="1"/>
        <w:jc w:val="center"/>
      </w:pPr>
      <w:r w:rsidRPr="00502665">
        <w:drawing>
          <wp:inline distT="0" distB="0" distL="0" distR="0" wp14:anchorId="66A92EDE" wp14:editId="5C013585">
            <wp:extent cx="5043642" cy="5124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167" b="12634"/>
                    <a:stretch/>
                  </pic:blipFill>
                  <pic:spPr bwMode="auto">
                    <a:xfrm>
                      <a:off x="0" y="0"/>
                      <a:ext cx="5058047" cy="513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6A5" w:rsidSect="00502665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3EF"/>
    <w:rsid w:val="004C59B0"/>
    <w:rsid w:val="00502665"/>
    <w:rsid w:val="00632BA1"/>
    <w:rsid w:val="009856A5"/>
    <w:rsid w:val="00AC1F84"/>
    <w:rsid w:val="00B8743A"/>
    <w:rsid w:val="00BC3D3C"/>
    <w:rsid w:val="00CF6B74"/>
    <w:rsid w:val="00DF33EF"/>
    <w:rsid w:val="00F66273"/>
    <w:rsid w:val="00F74F97"/>
    <w:rsid w:val="00FB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CE22A"/>
  <w15:chartTrackingRefBased/>
  <w15:docId w15:val="{70CBAF45-C12B-423A-B396-A008458F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2BA1"/>
    <w:pPr>
      <w:autoSpaceDE w:val="0"/>
      <w:autoSpaceDN w:val="0"/>
      <w:adjustRightInd w:val="0"/>
      <w:jc w:val="left"/>
    </w:pPr>
    <w:rPr>
      <w:color w:val="000000"/>
    </w:rPr>
  </w:style>
  <w:style w:type="character" w:styleId="a3">
    <w:name w:val="Hyperlink"/>
    <w:basedOn w:val="a0"/>
    <w:uiPriority w:val="99"/>
    <w:unhideWhenUsed/>
    <w:rsid w:val="00FB004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B0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SKOTNIKOVA</dc:creator>
  <cp:keywords/>
  <dc:description/>
  <cp:lastModifiedBy>SKOTNIKOVA</cp:lastModifiedBy>
  <cp:revision>7</cp:revision>
  <dcterms:created xsi:type="dcterms:W3CDTF">2019-07-08T05:46:00Z</dcterms:created>
  <dcterms:modified xsi:type="dcterms:W3CDTF">2021-01-18T09:24:00Z</dcterms:modified>
</cp:coreProperties>
</file>